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F6" w:rsidRDefault="00F433FC" w:rsidP="00F433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F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F433FC" w:rsidRDefault="00F433FC" w:rsidP="00F433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FC">
        <w:rPr>
          <w:rFonts w:ascii="Times New Roman" w:hAnsi="Times New Roman" w:cs="Times New Roman"/>
          <w:b/>
          <w:sz w:val="28"/>
          <w:szCs w:val="28"/>
        </w:rPr>
        <w:t>о сроках и местах</w:t>
      </w:r>
      <w:r w:rsidR="00554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b/>
          <w:sz w:val="28"/>
          <w:szCs w:val="28"/>
        </w:rPr>
        <w:t>подачи заявлений на участие в итоговом собеседовании</w:t>
      </w:r>
      <w:r w:rsidR="00554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b/>
          <w:sz w:val="28"/>
          <w:szCs w:val="28"/>
        </w:rPr>
        <w:t>в Кабардино-Балкарской Ре</w:t>
      </w:r>
      <w:bookmarkStart w:id="0" w:name="_GoBack"/>
      <w:bookmarkEnd w:id="0"/>
      <w:r w:rsidRPr="00F433FC">
        <w:rPr>
          <w:rFonts w:ascii="Times New Roman" w:hAnsi="Times New Roman" w:cs="Times New Roman"/>
          <w:b/>
          <w:sz w:val="28"/>
          <w:szCs w:val="28"/>
        </w:rPr>
        <w:t>спублике в 202</w:t>
      </w:r>
      <w:r w:rsidR="00AD7922" w:rsidRPr="00AD7922">
        <w:rPr>
          <w:rFonts w:ascii="Times New Roman" w:hAnsi="Times New Roman" w:cs="Times New Roman"/>
          <w:b/>
          <w:sz w:val="28"/>
          <w:szCs w:val="28"/>
        </w:rPr>
        <w:t>4</w:t>
      </w:r>
      <w:r w:rsidRPr="00F433F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433FC" w:rsidRPr="00F433FC" w:rsidRDefault="00F433FC" w:rsidP="00F433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3FC" w:rsidRPr="00F433FC" w:rsidRDefault="00F433FC" w:rsidP="00AA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 xml:space="preserve">В соответствии с п.п. 11, 17 Порядка проведения государственной итоговой аттестациипо образовательным программам основного общего образования, утвержденного совместнымприказом Минпросвещения России и Рособрнадзора от 7 ноября 2018 года № 189/1513,итоговое собеседование по русскому языку является </w:t>
      </w:r>
      <w:r w:rsidR="00AA75E3" w:rsidRPr="00AA75E3">
        <w:rPr>
          <w:rFonts w:ascii="Times New Roman" w:hAnsi="Times New Roman" w:cs="Times New Roman"/>
          <w:sz w:val="28"/>
          <w:szCs w:val="28"/>
        </w:rPr>
        <w:t>одн</w:t>
      </w:r>
      <w:r w:rsidR="00AA75E3">
        <w:rPr>
          <w:rFonts w:ascii="Times New Roman" w:hAnsi="Times New Roman" w:cs="Times New Roman"/>
          <w:sz w:val="28"/>
          <w:szCs w:val="28"/>
        </w:rPr>
        <w:t>им</w:t>
      </w:r>
      <w:r w:rsidR="00AA75E3" w:rsidRPr="00AA75E3">
        <w:rPr>
          <w:rFonts w:ascii="Times New Roman" w:hAnsi="Times New Roman" w:cs="Times New Roman"/>
          <w:sz w:val="28"/>
          <w:szCs w:val="28"/>
        </w:rPr>
        <w:t xml:space="preserve"> из условий</w:t>
      </w:r>
      <w:r w:rsidRPr="00F433FC">
        <w:rPr>
          <w:rFonts w:ascii="Times New Roman" w:hAnsi="Times New Roman" w:cs="Times New Roman"/>
          <w:sz w:val="28"/>
          <w:szCs w:val="28"/>
        </w:rPr>
        <w:t xml:space="preserve"> допуска обучающихся 9-хклассов к государственной итоговой аттестации по образовательным программам основногообщего образования (далее - ГИА), в том числе: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для лиц, осваивающих образовательные программы основного общего образования вформе семейного образования, либо лиц, обучающихся по не имеющим государственнойаккредитации образовательным программам основного общего образования, проходящихэкстерном ГИА в организации, осуществляющей образовательную деятельность поимеющим государственную аккредитацию образовательным программам основного общегообразования (далее – экстерны);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для обучающихся, экстернов с ограниченными возможностями здоровья (далее – ОВЗ),</w:t>
      </w:r>
    </w:p>
    <w:p w:rsid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детей-инвалидов и инвалидов, а также лиц, обучающихся по состоянию здоровья на дому, вобразовательных организациях, в том числе санаторно-курортных, в которых проводятсянеобходимые лечебные, реабилитационные и оздоровительные мероприятия длянуждающихся в длительном лечении.</w:t>
      </w:r>
    </w:p>
    <w:p w:rsidR="0025148D" w:rsidRPr="00F433FC" w:rsidRDefault="0025148D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8D">
        <w:rPr>
          <w:rFonts w:ascii="Times New Roman" w:hAnsi="Times New Roman" w:cs="Times New Roman"/>
          <w:sz w:val="28"/>
          <w:szCs w:val="28"/>
        </w:rPr>
        <w:t>Результатом итогового собеседования является «зачет» или «незачет».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Для участия в итоговом собеседовании обучающиеся подают заявление и согласие наобработку персональных данных в образовательные организации, в которых осваиваютобразовательные программы основного общего образования, а экстерны – в организации,осуществляющие образовательную деятельность по имеющим государственнуюаккредитацию образовательным программам основного общего образования, по выборуэкстернов не позднее чем за две недели до начала проведения итогового собеседования.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 xml:space="preserve">Обучающиеся, экстерны с ОВЗ при подаче заявления на прохождение итоговогособеседования предъявляют копию рекомендаций психолого-медико-педагогическойкомиссии (далее – ПМПК), а обучающиеся, экстерны-дети-инвалиды и инвалиды – оригиналили заверенную в установленном порядке копию справки, подтверждающей фактустановления инвалидности, выданной федеральным государственным учреждением </w:t>
      </w:r>
      <w:r w:rsidRPr="00660815">
        <w:rPr>
          <w:rFonts w:ascii="Times New Roman" w:hAnsi="Times New Roman" w:cs="Times New Roman"/>
          <w:sz w:val="28"/>
          <w:szCs w:val="28"/>
        </w:rPr>
        <w:t>медико</w:t>
      </w:r>
      <w:r w:rsidR="00660815" w:rsidRPr="00660815">
        <w:rPr>
          <w:rFonts w:ascii="Times New Roman" w:hAnsi="Times New Roman" w:cs="Times New Roman"/>
          <w:sz w:val="28"/>
          <w:szCs w:val="28"/>
        </w:rPr>
        <w:t>-</w:t>
      </w:r>
      <w:r w:rsidRPr="00660815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F433FC">
        <w:rPr>
          <w:rFonts w:ascii="Times New Roman" w:hAnsi="Times New Roman" w:cs="Times New Roman"/>
          <w:sz w:val="28"/>
          <w:szCs w:val="28"/>
        </w:rPr>
        <w:t>экспертизы.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Местами подачи заявлений на участие в итоговом собеседовании являются: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для обучающихся 9 классов – организации, осуществляющие образовательнуюдеятельность, в которых обучающиеся осваивают образовательные программы основногообщего образования;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lastRenderedPageBreak/>
        <w:t>для экстернов – образовательная организация по выбору экстерна.</w:t>
      </w:r>
    </w:p>
    <w:p w:rsidR="00F433FC" w:rsidRDefault="00A87117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срок проведения итогового собеседования для всех категорий участников – вторая среда февраля</w:t>
      </w:r>
      <w:r w:rsidR="00310DD6">
        <w:rPr>
          <w:rFonts w:ascii="Times New Roman" w:hAnsi="Times New Roman" w:cs="Times New Roman"/>
          <w:sz w:val="28"/>
          <w:szCs w:val="28"/>
        </w:rPr>
        <w:t xml:space="preserve"> (</w:t>
      </w:r>
      <w:r w:rsidR="00AD7922" w:rsidRPr="00AD7922">
        <w:rPr>
          <w:rFonts w:ascii="Times New Roman" w:hAnsi="Times New Roman" w:cs="Times New Roman"/>
          <w:sz w:val="28"/>
          <w:szCs w:val="28"/>
        </w:rPr>
        <w:t>14</w:t>
      </w:r>
      <w:r w:rsidR="00310DD6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AD7922" w:rsidRPr="00AD7922">
        <w:rPr>
          <w:rFonts w:ascii="Times New Roman" w:hAnsi="Times New Roman" w:cs="Times New Roman"/>
          <w:sz w:val="28"/>
          <w:szCs w:val="28"/>
        </w:rPr>
        <w:t>4</w:t>
      </w:r>
      <w:r w:rsidR="00310DD6">
        <w:rPr>
          <w:rFonts w:ascii="Times New Roman" w:hAnsi="Times New Roman" w:cs="Times New Roman"/>
          <w:sz w:val="28"/>
          <w:szCs w:val="28"/>
        </w:rPr>
        <w:t xml:space="preserve"> г</w:t>
      </w:r>
      <w:r w:rsidR="005127A9">
        <w:rPr>
          <w:rFonts w:ascii="Times New Roman" w:hAnsi="Times New Roman" w:cs="Times New Roman"/>
          <w:sz w:val="28"/>
          <w:szCs w:val="28"/>
        </w:rPr>
        <w:t>.</w:t>
      </w:r>
      <w:r w:rsidR="00310D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3FC" w:rsidRDefault="00A87117" w:rsidP="00F43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сроки участия в итоговом собеседовании – вторая рабочая среда марта</w:t>
      </w:r>
      <w:r w:rsidR="005127A9">
        <w:rPr>
          <w:rFonts w:ascii="Times New Roman" w:hAnsi="Times New Roman" w:cs="Times New Roman"/>
          <w:sz w:val="28"/>
          <w:szCs w:val="28"/>
        </w:rPr>
        <w:t xml:space="preserve"> (</w:t>
      </w:r>
      <w:r w:rsidR="005F4A1A">
        <w:rPr>
          <w:rFonts w:ascii="Times New Roman" w:hAnsi="Times New Roman" w:cs="Times New Roman"/>
          <w:sz w:val="28"/>
          <w:szCs w:val="28"/>
        </w:rPr>
        <w:t>1</w:t>
      </w:r>
      <w:r w:rsidR="00AD7922" w:rsidRPr="00AD7922">
        <w:rPr>
          <w:rFonts w:ascii="Times New Roman" w:hAnsi="Times New Roman" w:cs="Times New Roman"/>
          <w:sz w:val="28"/>
          <w:szCs w:val="28"/>
        </w:rPr>
        <w:t>3</w:t>
      </w:r>
      <w:r w:rsidR="005127A9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AD7922">
        <w:rPr>
          <w:rFonts w:ascii="Times New Roman" w:hAnsi="Times New Roman" w:cs="Times New Roman"/>
          <w:sz w:val="28"/>
          <w:szCs w:val="28"/>
        </w:rPr>
        <w:t>4</w:t>
      </w:r>
      <w:r w:rsidR="005127A9">
        <w:rPr>
          <w:rFonts w:ascii="Times New Roman" w:hAnsi="Times New Roman" w:cs="Times New Roman"/>
          <w:sz w:val="28"/>
          <w:szCs w:val="28"/>
        </w:rPr>
        <w:t xml:space="preserve"> г.)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D7922">
        <w:rPr>
          <w:rFonts w:ascii="Times New Roman" w:hAnsi="Times New Roman" w:cs="Times New Roman"/>
          <w:sz w:val="28"/>
          <w:szCs w:val="28"/>
        </w:rPr>
        <w:t>третий</w:t>
      </w:r>
      <w:r>
        <w:rPr>
          <w:rFonts w:ascii="Times New Roman" w:hAnsi="Times New Roman" w:cs="Times New Roman"/>
          <w:sz w:val="28"/>
          <w:szCs w:val="28"/>
        </w:rPr>
        <w:t xml:space="preserve"> понедельник </w:t>
      </w:r>
      <w:r w:rsidR="00AD7922">
        <w:rPr>
          <w:rFonts w:ascii="Times New Roman" w:hAnsi="Times New Roman" w:cs="Times New Roman"/>
          <w:sz w:val="28"/>
          <w:szCs w:val="28"/>
        </w:rPr>
        <w:t>апреля</w:t>
      </w:r>
      <w:r w:rsidR="005127A9">
        <w:rPr>
          <w:rFonts w:ascii="Times New Roman" w:hAnsi="Times New Roman" w:cs="Times New Roman"/>
          <w:sz w:val="28"/>
          <w:szCs w:val="28"/>
        </w:rPr>
        <w:t xml:space="preserve"> (1</w:t>
      </w:r>
      <w:r w:rsidR="005F4A1A">
        <w:rPr>
          <w:rFonts w:ascii="Times New Roman" w:hAnsi="Times New Roman" w:cs="Times New Roman"/>
          <w:sz w:val="28"/>
          <w:szCs w:val="28"/>
        </w:rPr>
        <w:t>5</w:t>
      </w:r>
      <w:r w:rsidR="005127A9">
        <w:rPr>
          <w:rFonts w:ascii="Times New Roman" w:hAnsi="Times New Roman" w:cs="Times New Roman"/>
          <w:sz w:val="28"/>
          <w:szCs w:val="28"/>
        </w:rPr>
        <w:t> </w:t>
      </w:r>
      <w:r w:rsidR="00AD7922">
        <w:rPr>
          <w:rFonts w:ascii="Times New Roman" w:hAnsi="Times New Roman" w:cs="Times New Roman"/>
          <w:sz w:val="28"/>
          <w:szCs w:val="28"/>
        </w:rPr>
        <w:t>апреля</w:t>
      </w:r>
      <w:r w:rsidR="005127A9">
        <w:rPr>
          <w:rFonts w:ascii="Times New Roman" w:hAnsi="Times New Roman" w:cs="Times New Roman"/>
          <w:sz w:val="28"/>
          <w:szCs w:val="28"/>
        </w:rPr>
        <w:t xml:space="preserve"> 202</w:t>
      </w:r>
      <w:r w:rsidR="00AD7922">
        <w:rPr>
          <w:rFonts w:ascii="Times New Roman" w:hAnsi="Times New Roman" w:cs="Times New Roman"/>
          <w:sz w:val="28"/>
          <w:szCs w:val="28"/>
        </w:rPr>
        <w:t>4</w:t>
      </w:r>
      <w:r w:rsidR="005127A9">
        <w:rPr>
          <w:rFonts w:ascii="Times New Roman" w:hAnsi="Times New Roman" w:cs="Times New Roman"/>
          <w:sz w:val="28"/>
          <w:szCs w:val="28"/>
        </w:rPr>
        <w:t xml:space="preserve"> 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7117" w:rsidRPr="00A87117" w:rsidRDefault="00A87117" w:rsidP="00A8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71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Повторно к итоговому собеседованию допускаются в дополнительные сроки в текущем учебном году следующие обучающиеся, экстерны:</w:t>
      </w:r>
    </w:p>
    <w:p w:rsidR="00A87117" w:rsidRPr="00A87117" w:rsidRDefault="00A87117" w:rsidP="00A8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871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получившие по итоговому собеседованию неудовлетворительный результат («незачет»);</w:t>
      </w:r>
    </w:p>
    <w:p w:rsidR="00A87117" w:rsidRPr="00A87117" w:rsidRDefault="00A87117" w:rsidP="00A8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871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A87117" w:rsidRPr="00A87117" w:rsidRDefault="00A87117" w:rsidP="00A8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871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F433FC" w:rsidRPr="00F433FC" w:rsidRDefault="00F433FC" w:rsidP="00A87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Местом ознакомления с результатами итогового собеседования является</w:t>
      </w:r>
      <w:r w:rsidR="00554760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образовательная организация, в которой обучающиеся, экстерны проходили итоговоесобеседование.</w:t>
      </w:r>
    </w:p>
    <w:p w:rsidR="00154791" w:rsidRPr="00F433FC" w:rsidRDefault="00F433FC" w:rsidP="00A87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Ознакомление с результатами итогового собеседования проводится не позднее чем</w:t>
      </w:r>
      <w:r w:rsidR="00554760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через пять календарных дней после даты проведения итогового собеседования.</w:t>
      </w:r>
    </w:p>
    <w:sectPr w:rsidR="00154791" w:rsidRPr="00F433FC" w:rsidSect="006E0E8F">
      <w:headerReference w:type="default" r:id="rId6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963" w:rsidRDefault="000A2963" w:rsidP="00AA6A71">
      <w:pPr>
        <w:spacing w:after="0" w:line="240" w:lineRule="auto"/>
      </w:pPr>
      <w:r>
        <w:separator/>
      </w:r>
    </w:p>
  </w:endnote>
  <w:endnote w:type="continuationSeparator" w:id="1">
    <w:p w:rsidR="000A2963" w:rsidRDefault="000A2963" w:rsidP="00AA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963" w:rsidRDefault="000A2963" w:rsidP="00AA6A71">
      <w:pPr>
        <w:spacing w:after="0" w:line="240" w:lineRule="auto"/>
      </w:pPr>
      <w:r>
        <w:separator/>
      </w:r>
    </w:p>
  </w:footnote>
  <w:footnote w:type="continuationSeparator" w:id="1">
    <w:p w:rsidR="000A2963" w:rsidRDefault="000A2963" w:rsidP="00AA6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773449"/>
      <w:docPartObj>
        <w:docPartGallery w:val="Page Numbers (Top of Page)"/>
        <w:docPartUnique/>
      </w:docPartObj>
    </w:sdtPr>
    <w:sdtContent>
      <w:p w:rsidR="00AA6A71" w:rsidRDefault="001E56F1">
        <w:pPr>
          <w:pStyle w:val="a3"/>
          <w:jc w:val="center"/>
        </w:pPr>
        <w:r>
          <w:fldChar w:fldCharType="begin"/>
        </w:r>
        <w:r w:rsidR="00AA6A71">
          <w:instrText>PAGE   \* MERGEFORMAT</w:instrText>
        </w:r>
        <w:r>
          <w:fldChar w:fldCharType="separate"/>
        </w:r>
        <w:r w:rsidR="00554760">
          <w:rPr>
            <w:noProof/>
          </w:rPr>
          <w:t>2</w:t>
        </w:r>
        <w:r>
          <w:fldChar w:fldCharType="end"/>
        </w:r>
      </w:p>
    </w:sdtContent>
  </w:sdt>
  <w:p w:rsidR="00AA6A71" w:rsidRDefault="00AA6A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634"/>
    <w:rsid w:val="000A2963"/>
    <w:rsid w:val="00154791"/>
    <w:rsid w:val="00166634"/>
    <w:rsid w:val="001B1CC9"/>
    <w:rsid w:val="001E56F1"/>
    <w:rsid w:val="0025148D"/>
    <w:rsid w:val="00310DD6"/>
    <w:rsid w:val="005127A9"/>
    <w:rsid w:val="00554760"/>
    <w:rsid w:val="005F4A1A"/>
    <w:rsid w:val="00660815"/>
    <w:rsid w:val="00667974"/>
    <w:rsid w:val="00686AF1"/>
    <w:rsid w:val="006C51EF"/>
    <w:rsid w:val="006E0E8F"/>
    <w:rsid w:val="00884C36"/>
    <w:rsid w:val="00A87117"/>
    <w:rsid w:val="00AA6A71"/>
    <w:rsid w:val="00AA75E3"/>
    <w:rsid w:val="00AD7922"/>
    <w:rsid w:val="00B808C4"/>
    <w:rsid w:val="00D96BA2"/>
    <w:rsid w:val="00E046FF"/>
    <w:rsid w:val="00EC2F82"/>
    <w:rsid w:val="00ED2FF6"/>
    <w:rsid w:val="00F433FC"/>
    <w:rsid w:val="00F54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6A71"/>
  </w:style>
  <w:style w:type="paragraph" w:styleId="a5">
    <w:name w:val="footer"/>
    <w:basedOn w:val="a"/>
    <w:link w:val="a6"/>
    <w:uiPriority w:val="99"/>
    <w:unhideWhenUsed/>
    <w:rsid w:val="00AA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6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777</cp:lastModifiedBy>
  <cp:revision>2</cp:revision>
  <cp:lastPrinted>2021-12-02T07:52:00Z</cp:lastPrinted>
  <dcterms:created xsi:type="dcterms:W3CDTF">2024-02-13T06:00:00Z</dcterms:created>
  <dcterms:modified xsi:type="dcterms:W3CDTF">2024-02-13T06:00:00Z</dcterms:modified>
</cp:coreProperties>
</file>